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tblpXSpec="center"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4320"/>
        <w:gridCol w:w="720"/>
        <w:gridCol w:w="4320"/>
        <w:gridCol w:w="720"/>
        <w:gridCol w:w="4320"/>
      </w:tblGrid>
      <w:tr w:rsidR="00E60013" w:rsidTr="00542615">
        <w:trPr>
          <w:trHeight w:val="10610"/>
        </w:trPr>
        <w:tc>
          <w:tcPr>
            <w:tcW w:w="4320" w:type="dxa"/>
          </w:tcPr>
          <w:p w:rsidR="000E5515" w:rsidRPr="00952A1A" w:rsidRDefault="000E5515" w:rsidP="00CE7459">
            <w:pPr>
              <w:jc w:val="center"/>
            </w:pPr>
            <w:r w:rsidRPr="00952A1A">
              <w:t>Sample questions that your child might see on the New York State Math test in their 4</w:t>
            </w:r>
            <w:r w:rsidRPr="00952A1A">
              <w:rPr>
                <w:vertAlign w:val="superscript"/>
              </w:rPr>
              <w:t>th</w:t>
            </w:r>
            <w:r w:rsidRPr="00952A1A">
              <w:t>, 5</w:t>
            </w:r>
            <w:r w:rsidRPr="00952A1A">
              <w:rPr>
                <w:vertAlign w:val="superscript"/>
              </w:rPr>
              <w:t>th</w:t>
            </w:r>
            <w:r w:rsidRPr="00952A1A">
              <w:t>, and 6</w:t>
            </w:r>
            <w:r w:rsidRPr="00952A1A">
              <w:rPr>
                <w:vertAlign w:val="superscript"/>
              </w:rPr>
              <w:t>th</w:t>
            </w:r>
            <w:r w:rsidRPr="00952A1A">
              <w:t xml:space="preserve"> grade year might include…</w:t>
            </w:r>
          </w:p>
          <w:p w:rsidR="00427088" w:rsidRPr="00952A1A" w:rsidRDefault="00427088" w:rsidP="00CE7459"/>
          <w:p w:rsidR="001879DC" w:rsidRPr="00952A1A" w:rsidRDefault="00B04603" w:rsidP="00CE7459">
            <w:pPr>
              <w:jc w:val="both"/>
            </w:pPr>
            <w:r w:rsidRPr="00952A1A">
              <w:t>1.  Marissa needs $4.35 to buy a ticket at the movie theater. Which group of money has a value of $4.35?   Circle your answer</w:t>
            </w:r>
          </w:p>
          <w:p w:rsidR="00427088" w:rsidRPr="00952A1A" w:rsidRDefault="00427088" w:rsidP="00CE7459">
            <w:pPr>
              <w:jc w:val="both"/>
            </w:pPr>
          </w:p>
          <w:p w:rsidR="00427088" w:rsidRPr="00952A1A" w:rsidRDefault="00E004EC" w:rsidP="00CE7459">
            <w:pPr>
              <w:jc w:val="center"/>
            </w:pPr>
            <w:r>
              <w:rPr>
                <w:noProof/>
              </w:rPr>
              <w:drawing>
                <wp:inline distT="0" distB="0" distL="0" distR="0">
                  <wp:extent cx="1800225" cy="571500"/>
                  <wp:effectExtent l="19050" t="0" r="9525" b="0"/>
                  <wp:docPr id="3" name="Picture 3" descr="mo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ney"/>
                          <pic:cNvPicPr>
                            <a:picLocks noChangeAspect="1" noChangeArrowheads="1"/>
                          </pic:cNvPicPr>
                        </pic:nvPicPr>
                        <pic:blipFill>
                          <a:blip r:embed="rId5"/>
                          <a:srcRect/>
                          <a:stretch>
                            <a:fillRect/>
                          </a:stretch>
                        </pic:blipFill>
                        <pic:spPr bwMode="auto">
                          <a:xfrm>
                            <a:off x="0" y="0"/>
                            <a:ext cx="1800225" cy="571500"/>
                          </a:xfrm>
                          <a:prstGeom prst="rect">
                            <a:avLst/>
                          </a:prstGeom>
                          <a:noFill/>
                          <a:ln w="9525">
                            <a:noFill/>
                            <a:miter lim="800000"/>
                            <a:headEnd/>
                            <a:tailEnd/>
                          </a:ln>
                        </pic:spPr>
                      </pic:pic>
                    </a:graphicData>
                  </a:graphic>
                </wp:inline>
              </w:drawing>
            </w:r>
          </w:p>
          <w:p w:rsidR="00D16E55" w:rsidRPr="00952A1A" w:rsidRDefault="00D16E55" w:rsidP="00CE7459">
            <w:pPr>
              <w:jc w:val="center"/>
            </w:pPr>
            <w:r w:rsidRPr="00952A1A">
              <w:rPr>
                <w:noProof/>
              </w:rPr>
              <w:pict>
                <v:oval id="_x0000_s1065" style="position:absolute;left:0;text-align:left;margin-left:3.85pt;margin-top:7.8pt;width:197.5pt;height:81.3pt;z-index:-251657728"/>
              </w:pict>
            </w:r>
          </w:p>
          <w:p w:rsidR="00427088" w:rsidRPr="00952A1A" w:rsidRDefault="00427088" w:rsidP="00CE7459">
            <w:pPr>
              <w:jc w:val="center"/>
            </w:pPr>
          </w:p>
          <w:p w:rsidR="00427088" w:rsidRPr="00952A1A" w:rsidRDefault="00E004EC" w:rsidP="00CE7459">
            <w:pPr>
              <w:jc w:val="center"/>
            </w:pPr>
            <w:r>
              <w:rPr>
                <w:noProof/>
              </w:rPr>
              <w:drawing>
                <wp:inline distT="0" distB="0" distL="0" distR="0">
                  <wp:extent cx="1800225" cy="609600"/>
                  <wp:effectExtent l="19050" t="0" r="9525" b="0"/>
                  <wp:docPr id="4" name="Picture 4" descr="mo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ney"/>
                          <pic:cNvPicPr>
                            <a:picLocks noChangeAspect="1" noChangeArrowheads="1"/>
                          </pic:cNvPicPr>
                        </pic:nvPicPr>
                        <pic:blipFill>
                          <a:blip r:embed="rId6" r:link="rId7"/>
                          <a:srcRect/>
                          <a:stretch>
                            <a:fillRect/>
                          </a:stretch>
                        </pic:blipFill>
                        <pic:spPr bwMode="auto">
                          <a:xfrm>
                            <a:off x="0" y="0"/>
                            <a:ext cx="1800225" cy="609600"/>
                          </a:xfrm>
                          <a:prstGeom prst="rect">
                            <a:avLst/>
                          </a:prstGeom>
                          <a:noFill/>
                          <a:ln w="9525">
                            <a:noFill/>
                            <a:miter lim="800000"/>
                            <a:headEnd/>
                            <a:tailEnd/>
                          </a:ln>
                        </pic:spPr>
                      </pic:pic>
                    </a:graphicData>
                  </a:graphic>
                </wp:inline>
              </w:drawing>
            </w:r>
          </w:p>
          <w:p w:rsidR="00D16E55" w:rsidRPr="00952A1A" w:rsidRDefault="00D16E55" w:rsidP="00CE7459">
            <w:pPr>
              <w:jc w:val="center"/>
            </w:pPr>
          </w:p>
          <w:p w:rsidR="00427088" w:rsidRPr="00952A1A" w:rsidRDefault="00427088" w:rsidP="00CE7459">
            <w:pPr>
              <w:jc w:val="both"/>
            </w:pPr>
          </w:p>
          <w:p w:rsidR="00427088" w:rsidRPr="00952A1A" w:rsidRDefault="00E004EC" w:rsidP="00CE7459">
            <w:pPr>
              <w:jc w:val="center"/>
            </w:pPr>
            <w:r>
              <w:rPr>
                <w:noProof/>
              </w:rPr>
              <w:drawing>
                <wp:inline distT="0" distB="0" distL="0" distR="0">
                  <wp:extent cx="1800225" cy="638175"/>
                  <wp:effectExtent l="19050" t="0" r="9525" b="0"/>
                  <wp:docPr id="1" name="Picture 1" descr="mo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ey"/>
                          <pic:cNvPicPr>
                            <a:picLocks noChangeAspect="1" noChangeArrowheads="1"/>
                          </pic:cNvPicPr>
                        </pic:nvPicPr>
                        <pic:blipFill>
                          <a:blip r:embed="rId8" r:link="rId9"/>
                          <a:srcRect/>
                          <a:stretch>
                            <a:fillRect/>
                          </a:stretch>
                        </pic:blipFill>
                        <pic:spPr bwMode="auto">
                          <a:xfrm>
                            <a:off x="0" y="0"/>
                            <a:ext cx="1800225" cy="638175"/>
                          </a:xfrm>
                          <a:prstGeom prst="rect">
                            <a:avLst/>
                          </a:prstGeom>
                          <a:noFill/>
                          <a:ln w="9525">
                            <a:noFill/>
                            <a:miter lim="800000"/>
                            <a:headEnd/>
                            <a:tailEnd/>
                          </a:ln>
                        </pic:spPr>
                      </pic:pic>
                    </a:graphicData>
                  </a:graphic>
                </wp:inline>
              </w:drawing>
            </w:r>
          </w:p>
          <w:p w:rsidR="00427088" w:rsidRPr="00952A1A" w:rsidRDefault="00427088" w:rsidP="00CE7459">
            <w:pPr>
              <w:jc w:val="both"/>
            </w:pPr>
          </w:p>
          <w:p w:rsidR="00D16E55" w:rsidRPr="00952A1A" w:rsidRDefault="00D16E55" w:rsidP="00CE7459">
            <w:pPr>
              <w:jc w:val="both"/>
            </w:pPr>
          </w:p>
          <w:p w:rsidR="00427088" w:rsidRPr="00952A1A" w:rsidRDefault="00E004EC" w:rsidP="00CE7459">
            <w:pPr>
              <w:jc w:val="center"/>
            </w:pPr>
            <w:r>
              <w:rPr>
                <w:noProof/>
              </w:rPr>
              <w:drawing>
                <wp:inline distT="0" distB="0" distL="0" distR="0">
                  <wp:extent cx="1743075" cy="609600"/>
                  <wp:effectExtent l="19050" t="0" r="9525" b="0"/>
                  <wp:docPr id="2" name="Picture 2" descr="mo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ney"/>
                          <pic:cNvPicPr>
                            <a:picLocks noChangeAspect="1" noChangeArrowheads="1"/>
                          </pic:cNvPicPr>
                        </pic:nvPicPr>
                        <pic:blipFill>
                          <a:blip r:embed="rId8" r:link="rId9"/>
                          <a:srcRect/>
                          <a:stretch>
                            <a:fillRect/>
                          </a:stretch>
                        </pic:blipFill>
                        <pic:spPr bwMode="auto">
                          <a:xfrm>
                            <a:off x="0" y="0"/>
                            <a:ext cx="1743075" cy="609600"/>
                          </a:xfrm>
                          <a:prstGeom prst="rect">
                            <a:avLst/>
                          </a:prstGeom>
                          <a:noFill/>
                          <a:ln w="9525">
                            <a:noFill/>
                            <a:miter lim="800000"/>
                            <a:headEnd/>
                            <a:tailEnd/>
                          </a:ln>
                        </pic:spPr>
                      </pic:pic>
                    </a:graphicData>
                  </a:graphic>
                </wp:inline>
              </w:drawing>
            </w:r>
          </w:p>
          <w:p w:rsidR="00427088" w:rsidRPr="00952A1A" w:rsidRDefault="00427088" w:rsidP="00CE7459"/>
          <w:p w:rsidR="00520BE1" w:rsidRPr="00952A1A" w:rsidRDefault="00B04603" w:rsidP="00CE7459">
            <w:r w:rsidRPr="00952A1A">
              <w:t>This problem is used to make sure that the students know what each coin looks like and what value they each have.  They will need to determine which coins will make thirty-five cents.</w:t>
            </w:r>
          </w:p>
        </w:tc>
        <w:tc>
          <w:tcPr>
            <w:tcW w:w="720" w:type="dxa"/>
          </w:tcPr>
          <w:p w:rsidR="00E60013" w:rsidRDefault="00E60013" w:rsidP="00CE7459"/>
        </w:tc>
        <w:tc>
          <w:tcPr>
            <w:tcW w:w="4320" w:type="dxa"/>
          </w:tcPr>
          <w:p w:rsidR="001879DC" w:rsidRDefault="001879DC" w:rsidP="00CE7459">
            <w:pPr>
              <w:jc w:val="center"/>
            </w:pPr>
            <w:r w:rsidRPr="00952A1A">
              <w:t>Here are some fun math games for students to try.  Each game involves the use of money in some way, such as saving, counting, and exchanging money.  Check them out!</w:t>
            </w:r>
          </w:p>
          <w:p w:rsidR="00952A1A" w:rsidRPr="00952A1A" w:rsidRDefault="00952A1A" w:rsidP="00CE7459">
            <w:pPr>
              <w:jc w:val="center"/>
            </w:pPr>
          </w:p>
          <w:p w:rsidR="001879DC" w:rsidRDefault="001879DC" w:rsidP="00CE7459">
            <w:pPr>
              <w:jc w:val="center"/>
            </w:pPr>
            <w:hyperlink r:id="rId10" w:history="1">
              <w:r w:rsidRPr="00952A1A">
                <w:rPr>
                  <w:rStyle w:val="Hyperlink"/>
                </w:rPr>
                <w:t>http://pbskids.org/itsmylife/games/mad_money_flash.html</w:t>
              </w:r>
            </w:hyperlink>
          </w:p>
          <w:p w:rsidR="00952A1A" w:rsidRPr="00952A1A" w:rsidRDefault="00952A1A" w:rsidP="00CE7459">
            <w:pPr>
              <w:jc w:val="center"/>
            </w:pPr>
          </w:p>
          <w:p w:rsidR="001879DC" w:rsidRDefault="001879DC" w:rsidP="00CE7459">
            <w:pPr>
              <w:jc w:val="center"/>
            </w:pPr>
            <w:r w:rsidRPr="00952A1A">
              <w:t>This game gives players four different items to choose to save up for.  It teaches players the value of money as they will have to buy a shopping list full of items before they can actually buy their item of choice.  To make it challenging there are a few twists to the game that players will have to consider as they play.</w:t>
            </w:r>
          </w:p>
          <w:p w:rsidR="00952A1A" w:rsidRPr="00952A1A" w:rsidRDefault="00952A1A" w:rsidP="00CE7459">
            <w:pPr>
              <w:jc w:val="center"/>
            </w:pPr>
          </w:p>
          <w:p w:rsidR="001879DC" w:rsidRDefault="001879DC" w:rsidP="00CE7459">
            <w:pPr>
              <w:jc w:val="center"/>
            </w:pPr>
            <w:hyperlink r:id="rId11" w:history="1">
              <w:r w:rsidRPr="00952A1A">
                <w:rPr>
                  <w:rStyle w:val="Hyperlink"/>
                </w:rPr>
                <w:t>http://www.mrnussbaum.com/cashd.htm</w:t>
              </w:r>
            </w:hyperlink>
          </w:p>
          <w:p w:rsidR="00952A1A" w:rsidRPr="00952A1A" w:rsidRDefault="00952A1A" w:rsidP="00CE7459">
            <w:pPr>
              <w:jc w:val="center"/>
            </w:pPr>
          </w:p>
          <w:p w:rsidR="001879DC" w:rsidRDefault="001879DC" w:rsidP="00CE7459">
            <w:pPr>
              <w:jc w:val="center"/>
            </w:pPr>
            <w:r w:rsidRPr="00952A1A">
              <w:t>This game shows kids how to make change.  They will buy a certain Item with more money than its worth and have figure out how much change they will get back.</w:t>
            </w:r>
          </w:p>
          <w:p w:rsidR="00952A1A" w:rsidRPr="00952A1A" w:rsidRDefault="00952A1A" w:rsidP="00CE7459">
            <w:pPr>
              <w:jc w:val="center"/>
            </w:pPr>
          </w:p>
          <w:p w:rsidR="001879DC" w:rsidRDefault="001879DC" w:rsidP="00CE7459">
            <w:pPr>
              <w:jc w:val="center"/>
            </w:pPr>
            <w:hyperlink r:id="rId12" w:history="1">
              <w:r w:rsidRPr="00952A1A">
                <w:rPr>
                  <w:rStyle w:val="Hyperlink"/>
                </w:rPr>
                <w:t>http://www.mathplayground.com/Count_The_Money.html</w:t>
              </w:r>
            </w:hyperlink>
          </w:p>
          <w:p w:rsidR="00952A1A" w:rsidRPr="00952A1A" w:rsidRDefault="00952A1A" w:rsidP="00CE7459">
            <w:pPr>
              <w:jc w:val="center"/>
            </w:pPr>
          </w:p>
          <w:p w:rsidR="001879DC" w:rsidRPr="00952A1A" w:rsidRDefault="001879DC" w:rsidP="00CE7459">
            <w:pPr>
              <w:jc w:val="center"/>
            </w:pPr>
            <w:r w:rsidRPr="00952A1A">
              <w:t>The third game involves counting money.  Players will be given a certain amount of money and will have to use coins to add up to the amount given.  It forces players to think critically as they will have to add certain coins to a specific amount, to make the given amount.  For example, one question may say, I have six quarters how many dimes will it take me to reach 1.70?</w:t>
            </w:r>
          </w:p>
        </w:tc>
        <w:tc>
          <w:tcPr>
            <w:tcW w:w="720" w:type="dxa"/>
          </w:tcPr>
          <w:p w:rsidR="00E60013" w:rsidRDefault="00E60013" w:rsidP="00CE7459"/>
        </w:tc>
        <w:tc>
          <w:tcPr>
            <w:tcW w:w="4320" w:type="dxa"/>
          </w:tcPr>
          <w:p w:rsidR="00E60013" w:rsidRPr="00952A1A" w:rsidRDefault="00E60013" w:rsidP="00CE7459">
            <w:pPr>
              <w:jc w:val="center"/>
            </w:pPr>
          </w:p>
          <w:p w:rsidR="009F2607" w:rsidRPr="00952A1A" w:rsidRDefault="00856342" w:rsidP="00CE7459">
            <w:pPr>
              <w:jc w:val="center"/>
            </w:pPr>
            <w:r w:rsidRPr="00952A1A">
              <w:rPr>
                <w:b/>
                <w:noProof/>
                <w:sz w:val="32"/>
                <w:szCs w:val="32"/>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_x0000_s1028" type="#_x0000_t71" style="position:absolute;left:0;text-align:left;margin-left:-5.15pt;margin-top:3.85pt;width:3in;height:260.85pt;z-index:-251659776" fillcolor="#6f6" strokeweight="2.75pt"/>
              </w:pict>
            </w:r>
          </w:p>
          <w:p w:rsidR="009F2607" w:rsidRPr="00952A1A" w:rsidRDefault="009F2607" w:rsidP="00CE7459">
            <w:pPr>
              <w:jc w:val="center"/>
            </w:pPr>
          </w:p>
          <w:p w:rsidR="009F2607" w:rsidRPr="00952A1A" w:rsidRDefault="009F2607" w:rsidP="00CE7459">
            <w:pPr>
              <w:jc w:val="center"/>
            </w:pPr>
          </w:p>
          <w:p w:rsidR="009F2607" w:rsidRPr="00952A1A" w:rsidRDefault="009F2607" w:rsidP="00CE7459">
            <w:pPr>
              <w:jc w:val="center"/>
            </w:pPr>
          </w:p>
          <w:p w:rsidR="009F2607" w:rsidRPr="00952A1A" w:rsidRDefault="009F2607" w:rsidP="00CE7459">
            <w:pPr>
              <w:jc w:val="center"/>
            </w:pPr>
          </w:p>
          <w:p w:rsidR="009F2607" w:rsidRPr="00952A1A" w:rsidRDefault="009F2607" w:rsidP="00CE7459">
            <w:pPr>
              <w:jc w:val="center"/>
            </w:pPr>
          </w:p>
          <w:p w:rsidR="009F2607" w:rsidRPr="00952A1A" w:rsidRDefault="009F2607" w:rsidP="00CE7459">
            <w:pPr>
              <w:jc w:val="center"/>
            </w:pPr>
          </w:p>
          <w:p w:rsidR="00856342" w:rsidRPr="00952A1A" w:rsidRDefault="009F2607" w:rsidP="00CE7459">
            <w:pPr>
              <w:jc w:val="center"/>
              <w:rPr>
                <w:b/>
                <w:sz w:val="52"/>
                <w:szCs w:val="52"/>
              </w:rPr>
            </w:pPr>
            <w:r w:rsidRPr="00952A1A">
              <w:rPr>
                <w:b/>
                <w:sz w:val="52"/>
                <w:szCs w:val="52"/>
              </w:rPr>
              <w:t xml:space="preserve">Making </w:t>
            </w:r>
          </w:p>
          <w:p w:rsidR="009F2607" w:rsidRPr="00952A1A" w:rsidRDefault="009F2607" w:rsidP="00CE7459">
            <w:pPr>
              <w:jc w:val="center"/>
              <w:rPr>
                <w:b/>
                <w:sz w:val="52"/>
                <w:szCs w:val="52"/>
              </w:rPr>
            </w:pPr>
            <w:r w:rsidRPr="00952A1A">
              <w:rPr>
                <w:b/>
                <w:sz w:val="52"/>
                <w:szCs w:val="52"/>
              </w:rPr>
              <w:t>Change</w:t>
            </w:r>
          </w:p>
          <w:p w:rsidR="009F2607" w:rsidRPr="00952A1A" w:rsidRDefault="009F2607" w:rsidP="00CE7459"/>
          <w:p w:rsidR="00856342" w:rsidRPr="00952A1A" w:rsidRDefault="00856342" w:rsidP="00CE7459"/>
          <w:p w:rsidR="00856342" w:rsidRPr="00952A1A" w:rsidRDefault="00856342" w:rsidP="00CE7459"/>
          <w:p w:rsidR="00856342" w:rsidRPr="00952A1A" w:rsidRDefault="00856342" w:rsidP="00CE7459"/>
          <w:p w:rsidR="00856342" w:rsidRPr="00952A1A" w:rsidRDefault="00856342" w:rsidP="00CE7459"/>
          <w:p w:rsidR="00856342" w:rsidRPr="00952A1A" w:rsidRDefault="00856342" w:rsidP="00CE7459"/>
          <w:p w:rsidR="00856342" w:rsidRPr="00952A1A" w:rsidRDefault="00856342" w:rsidP="00CE7459"/>
          <w:p w:rsidR="00856342" w:rsidRPr="00952A1A" w:rsidRDefault="00856342" w:rsidP="00CE7459"/>
          <w:p w:rsidR="00856342" w:rsidRPr="00952A1A" w:rsidRDefault="00856342" w:rsidP="00CE7459"/>
          <w:p w:rsidR="00856342" w:rsidRPr="00952A1A" w:rsidRDefault="00856342" w:rsidP="00CE7459"/>
          <w:p w:rsidR="00856342" w:rsidRPr="00952A1A" w:rsidRDefault="009F2607" w:rsidP="00CE7459">
            <w:pPr>
              <w:jc w:val="center"/>
              <w:rPr>
                <w:b/>
                <w:sz w:val="32"/>
                <w:szCs w:val="32"/>
              </w:rPr>
            </w:pPr>
            <w:r w:rsidRPr="00952A1A">
              <w:rPr>
                <w:b/>
                <w:sz w:val="32"/>
                <w:szCs w:val="32"/>
              </w:rPr>
              <w:t>Math Day</w:t>
            </w:r>
            <w:r w:rsidR="00856342" w:rsidRPr="00952A1A">
              <w:rPr>
                <w:b/>
                <w:sz w:val="32"/>
                <w:szCs w:val="32"/>
              </w:rPr>
              <w:t xml:space="preserve"> </w:t>
            </w:r>
          </w:p>
          <w:p w:rsidR="0090003C" w:rsidRPr="00952A1A" w:rsidRDefault="009F2607" w:rsidP="00CE7459">
            <w:pPr>
              <w:jc w:val="center"/>
              <w:rPr>
                <w:b/>
                <w:sz w:val="32"/>
                <w:szCs w:val="32"/>
              </w:rPr>
            </w:pPr>
            <w:r w:rsidRPr="00952A1A">
              <w:rPr>
                <w:b/>
                <w:sz w:val="32"/>
                <w:szCs w:val="32"/>
              </w:rPr>
              <w:t>2008</w:t>
            </w:r>
          </w:p>
          <w:p w:rsidR="009F2607" w:rsidRPr="00952A1A" w:rsidRDefault="00856342" w:rsidP="00CE7459">
            <w:pPr>
              <w:jc w:val="center"/>
              <w:rPr>
                <w:b/>
                <w:sz w:val="32"/>
                <w:szCs w:val="32"/>
              </w:rPr>
            </w:pPr>
            <w:r w:rsidRPr="00952A1A">
              <w:rPr>
                <w:b/>
                <w:sz w:val="32"/>
                <w:szCs w:val="32"/>
              </w:rPr>
              <w:t>@ Parker Elementary</w:t>
            </w:r>
          </w:p>
          <w:p w:rsidR="0090003C" w:rsidRPr="00952A1A" w:rsidRDefault="0090003C" w:rsidP="00CE7459">
            <w:pPr>
              <w:jc w:val="center"/>
              <w:rPr>
                <w:b/>
                <w:sz w:val="32"/>
                <w:szCs w:val="32"/>
              </w:rPr>
            </w:pPr>
            <w:r w:rsidRPr="00952A1A">
              <w:rPr>
                <w:b/>
                <w:sz w:val="32"/>
                <w:szCs w:val="32"/>
              </w:rPr>
              <w:t>Grades: 1, 2 and 3</w:t>
            </w:r>
          </w:p>
          <w:p w:rsidR="009F2607" w:rsidRPr="00952A1A" w:rsidRDefault="009F2607" w:rsidP="00CE7459"/>
          <w:p w:rsidR="009F2607" w:rsidRPr="00952A1A" w:rsidRDefault="009F2607" w:rsidP="00CE7459"/>
          <w:p w:rsidR="009F2607" w:rsidRPr="00952A1A" w:rsidRDefault="009F2607" w:rsidP="00CE7459">
            <w:pPr>
              <w:jc w:val="center"/>
              <w:rPr>
                <w:sz w:val="28"/>
                <w:szCs w:val="28"/>
              </w:rPr>
            </w:pPr>
            <w:r w:rsidRPr="00952A1A">
              <w:rPr>
                <w:sz w:val="28"/>
                <w:szCs w:val="28"/>
              </w:rPr>
              <w:t>By:</w:t>
            </w:r>
          </w:p>
          <w:p w:rsidR="009F2607" w:rsidRPr="00952A1A" w:rsidRDefault="009F2607" w:rsidP="00CE7459">
            <w:pPr>
              <w:jc w:val="center"/>
              <w:rPr>
                <w:sz w:val="28"/>
                <w:szCs w:val="28"/>
              </w:rPr>
            </w:pPr>
            <w:r w:rsidRPr="00952A1A">
              <w:rPr>
                <w:sz w:val="28"/>
                <w:szCs w:val="28"/>
              </w:rPr>
              <w:t>Kristi Easterly</w:t>
            </w:r>
          </w:p>
          <w:p w:rsidR="009F2607" w:rsidRPr="00952A1A" w:rsidRDefault="009F2607" w:rsidP="00CE7459">
            <w:pPr>
              <w:jc w:val="center"/>
              <w:rPr>
                <w:sz w:val="28"/>
                <w:szCs w:val="28"/>
              </w:rPr>
            </w:pPr>
            <w:r w:rsidRPr="00952A1A">
              <w:rPr>
                <w:sz w:val="28"/>
                <w:szCs w:val="28"/>
              </w:rPr>
              <w:t>Missy Raduns</w:t>
            </w:r>
          </w:p>
          <w:p w:rsidR="009F2607" w:rsidRPr="00952A1A" w:rsidRDefault="009F2607" w:rsidP="00CE7459">
            <w:pPr>
              <w:jc w:val="center"/>
              <w:rPr>
                <w:sz w:val="28"/>
                <w:szCs w:val="28"/>
              </w:rPr>
            </w:pPr>
            <w:r w:rsidRPr="00952A1A">
              <w:rPr>
                <w:sz w:val="28"/>
                <w:szCs w:val="28"/>
              </w:rPr>
              <w:t>Jessica Hourigan</w:t>
            </w:r>
          </w:p>
          <w:p w:rsidR="009F2607" w:rsidRPr="00952A1A" w:rsidRDefault="009F2607" w:rsidP="00CE7459">
            <w:pPr>
              <w:jc w:val="center"/>
            </w:pPr>
            <w:r w:rsidRPr="00952A1A">
              <w:rPr>
                <w:sz w:val="28"/>
                <w:szCs w:val="28"/>
              </w:rPr>
              <w:t>Mark Bieganowski</w:t>
            </w:r>
          </w:p>
        </w:tc>
      </w:tr>
      <w:tr w:rsidR="00E60013" w:rsidTr="00542615">
        <w:trPr>
          <w:trHeight w:val="10430"/>
        </w:trPr>
        <w:tc>
          <w:tcPr>
            <w:tcW w:w="4320" w:type="dxa"/>
          </w:tcPr>
          <w:p w:rsidR="00E60013" w:rsidRPr="00952A1A" w:rsidRDefault="000E5515" w:rsidP="00CE7459">
            <w:r w:rsidRPr="00952A1A">
              <w:rPr>
                <w:noProof/>
                <w:sz w:val="36"/>
                <w:szCs w:val="36"/>
              </w:rPr>
              <w:lastRenderedPageBreak/>
              <w:pict>
                <v:shapetype id="_x0000_t59" coordsize="21600,21600" o:spt="59" adj="2700" path="m21600,10800l@5@10,20777,6667@7@12,18436,3163@8@11,14932,822@6@9,10800,0@10@9,6667,822@12@11,3163,3163@11@12,822,6667@9@10,,10800@9@6,822,14932@11@8,3163,18436@12@7,6667,20777@10@5,10800,21600@6@5,14932,20777@8@7,18436,18436@7@8,20777,14932@5@6xe">
                  <v:stroke joinstyle="miter"/>
                  <v:formulas>
                    <v:f eqn="sum 10800 0 #0"/>
                    <v:f eqn="prod @0 32138 32768"/>
                    <v:f eqn="prod @0 6393 32768"/>
                    <v:f eqn="prod @0 27246 32768"/>
                    <v:f eqn="prod @0 18205 32768"/>
                    <v:f eqn="sum @1 10800 0"/>
                    <v:f eqn="sum @2 10800 0"/>
                    <v:f eqn="sum @3 10800 0"/>
                    <v:f eqn="sum @4 10800 0"/>
                    <v:f eqn="sum 10800 0 @1"/>
                    <v:f eqn="sum 10800 0 @2"/>
                    <v:f eqn="sum 10800 0 @3"/>
                    <v:f eqn="sum 10800 0 @4"/>
                    <v:f eqn="prod @0 23170 32768"/>
                    <v:f eqn="sum @13 10800 0"/>
                    <v:f eqn="sum 10800 0 @13"/>
                  </v:formulas>
                  <v:path gradientshapeok="t" o:connecttype="rect" textboxrect="@15,@15,@14,@14"/>
                  <v:handles>
                    <v:h position="#0,center" xrange="0,10800"/>
                  </v:handles>
                </v:shapetype>
                <v:shape id="_x0000_s1034" type="#_x0000_t59" style="position:absolute;margin-left:12.6pt;margin-top:8.5pt;width:188.75pt;height:161.85pt;z-index:-251658752;mso-position-horizontal-relative:text;mso-position-vertical-relative:text" fillcolor="#2d82ff" strokeweight="2.25pt"/>
              </w:pict>
            </w:r>
          </w:p>
          <w:p w:rsidR="000E5515" w:rsidRPr="00952A1A" w:rsidRDefault="000E5515" w:rsidP="00CE7459">
            <w:pPr>
              <w:jc w:val="center"/>
              <w:rPr>
                <w:sz w:val="36"/>
                <w:szCs w:val="36"/>
              </w:rPr>
            </w:pPr>
            <w:r w:rsidRPr="00952A1A">
              <w:rPr>
                <w:sz w:val="36"/>
                <w:szCs w:val="36"/>
              </w:rPr>
              <w:t xml:space="preserve"> </w:t>
            </w:r>
          </w:p>
          <w:p w:rsidR="000E5515" w:rsidRPr="00952A1A" w:rsidRDefault="000E5515" w:rsidP="00CE7459">
            <w:pPr>
              <w:rPr>
                <w:sz w:val="36"/>
                <w:szCs w:val="36"/>
              </w:rPr>
            </w:pPr>
          </w:p>
          <w:p w:rsidR="000E5515" w:rsidRPr="00952A1A" w:rsidRDefault="000E5515" w:rsidP="00CE7459">
            <w:pPr>
              <w:jc w:val="center"/>
              <w:rPr>
                <w:b/>
                <w:sz w:val="44"/>
                <w:szCs w:val="44"/>
              </w:rPr>
            </w:pPr>
            <w:r w:rsidRPr="00952A1A">
              <w:rPr>
                <w:b/>
                <w:sz w:val="44"/>
                <w:szCs w:val="44"/>
              </w:rPr>
              <w:t>Why is making</w:t>
            </w:r>
          </w:p>
          <w:p w:rsidR="000E5515" w:rsidRPr="00952A1A" w:rsidRDefault="000E5515" w:rsidP="00CE7459">
            <w:pPr>
              <w:jc w:val="center"/>
              <w:rPr>
                <w:b/>
                <w:sz w:val="44"/>
                <w:szCs w:val="44"/>
              </w:rPr>
            </w:pPr>
            <w:r w:rsidRPr="00952A1A">
              <w:rPr>
                <w:b/>
                <w:sz w:val="44"/>
                <w:szCs w:val="44"/>
              </w:rPr>
              <w:t>change</w:t>
            </w:r>
          </w:p>
          <w:p w:rsidR="000E5515" w:rsidRPr="00952A1A" w:rsidRDefault="000E5515" w:rsidP="00CE7459">
            <w:pPr>
              <w:jc w:val="center"/>
              <w:rPr>
                <w:b/>
                <w:sz w:val="44"/>
                <w:szCs w:val="44"/>
              </w:rPr>
            </w:pPr>
            <w:r w:rsidRPr="00952A1A">
              <w:rPr>
                <w:b/>
                <w:sz w:val="44"/>
                <w:szCs w:val="44"/>
              </w:rPr>
              <w:t xml:space="preserve">  important?</w:t>
            </w:r>
          </w:p>
          <w:p w:rsidR="00FF2303" w:rsidRPr="00952A1A" w:rsidRDefault="00FF2303" w:rsidP="00CE7459">
            <w:pPr>
              <w:jc w:val="center"/>
              <w:rPr>
                <w:b/>
                <w:sz w:val="44"/>
                <w:szCs w:val="44"/>
              </w:rPr>
            </w:pPr>
          </w:p>
          <w:p w:rsidR="00FF2303" w:rsidRPr="00952A1A" w:rsidRDefault="00FF2303" w:rsidP="00CE7459">
            <w:pPr>
              <w:jc w:val="center"/>
              <w:rPr>
                <w:b/>
                <w:sz w:val="44"/>
                <w:szCs w:val="44"/>
              </w:rPr>
            </w:pPr>
          </w:p>
          <w:p w:rsidR="00FF2303" w:rsidRPr="00952A1A" w:rsidRDefault="00FF2303" w:rsidP="00CE7459">
            <w:pPr>
              <w:jc w:val="center"/>
              <w:rPr>
                <w:sz w:val="28"/>
                <w:szCs w:val="28"/>
              </w:rPr>
            </w:pPr>
            <w:r w:rsidRPr="00952A1A">
              <w:rPr>
                <w:sz w:val="28"/>
                <w:szCs w:val="28"/>
              </w:rPr>
              <w:t xml:space="preserve">The math topic highlighted in our game is money. Money serves as a standard of value for measuring the worth or value of goods and services. Money also serves as a medium of exchange throughout the world. In the activity, we will address the currency of the United States. </w:t>
            </w:r>
            <w:r w:rsidR="003D6D46" w:rsidRPr="00952A1A">
              <w:rPr>
                <w:sz w:val="28"/>
                <w:szCs w:val="28"/>
              </w:rPr>
              <w:t>The</w:t>
            </w:r>
            <w:r w:rsidR="006A1E40" w:rsidRPr="00952A1A">
              <w:rPr>
                <w:sz w:val="28"/>
                <w:szCs w:val="28"/>
              </w:rPr>
              <w:t xml:space="preserve"> coins </w:t>
            </w:r>
            <w:r w:rsidR="003D6D46" w:rsidRPr="00952A1A">
              <w:rPr>
                <w:sz w:val="28"/>
                <w:szCs w:val="28"/>
              </w:rPr>
              <w:t xml:space="preserve">that </w:t>
            </w:r>
            <w:r w:rsidR="006A1E40" w:rsidRPr="00952A1A">
              <w:rPr>
                <w:sz w:val="28"/>
                <w:szCs w:val="28"/>
              </w:rPr>
              <w:t xml:space="preserve">will be included </w:t>
            </w:r>
            <w:r w:rsidR="003D6D46" w:rsidRPr="00952A1A">
              <w:rPr>
                <w:sz w:val="28"/>
                <w:szCs w:val="28"/>
              </w:rPr>
              <w:t>in the activity are:</w:t>
            </w:r>
            <w:r w:rsidRPr="00952A1A">
              <w:rPr>
                <w:sz w:val="28"/>
                <w:szCs w:val="28"/>
              </w:rPr>
              <w:t xml:space="preserve"> penny, nickel, dime, and quarter</w:t>
            </w:r>
            <w:r w:rsidR="006A1E40" w:rsidRPr="00952A1A">
              <w:rPr>
                <w:sz w:val="28"/>
                <w:szCs w:val="28"/>
              </w:rPr>
              <w:t>.</w:t>
            </w:r>
            <w:r w:rsidR="00812800" w:rsidRPr="00952A1A">
              <w:rPr>
                <w:sz w:val="32"/>
                <w:szCs w:val="32"/>
              </w:rPr>
              <w:t xml:space="preserve"> </w:t>
            </w:r>
            <w:r w:rsidR="00E004EC">
              <w:rPr>
                <w:noProof/>
                <w:sz w:val="28"/>
                <w:szCs w:val="28"/>
              </w:rPr>
              <w:drawing>
                <wp:inline distT="0" distB="0" distL="0" distR="0">
                  <wp:extent cx="1895475" cy="1933575"/>
                  <wp:effectExtent l="1905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srcRect/>
                          <a:stretch>
                            <a:fillRect/>
                          </a:stretch>
                        </pic:blipFill>
                        <pic:spPr bwMode="auto">
                          <a:xfrm>
                            <a:off x="0" y="0"/>
                            <a:ext cx="1895475" cy="1933575"/>
                          </a:xfrm>
                          <a:prstGeom prst="rect">
                            <a:avLst/>
                          </a:prstGeom>
                          <a:noFill/>
                          <a:ln w="9525">
                            <a:noFill/>
                            <a:miter lim="800000"/>
                            <a:headEnd/>
                            <a:tailEnd/>
                          </a:ln>
                        </pic:spPr>
                      </pic:pic>
                    </a:graphicData>
                  </a:graphic>
                </wp:inline>
              </w:drawing>
            </w:r>
          </w:p>
        </w:tc>
        <w:tc>
          <w:tcPr>
            <w:tcW w:w="720" w:type="dxa"/>
          </w:tcPr>
          <w:p w:rsidR="00E60013" w:rsidRDefault="00E60013" w:rsidP="00CE7459"/>
        </w:tc>
        <w:tc>
          <w:tcPr>
            <w:tcW w:w="4320" w:type="dxa"/>
          </w:tcPr>
          <w:p w:rsidR="00EB1B99" w:rsidRPr="00952A1A" w:rsidRDefault="00EB1B99" w:rsidP="00CE7459"/>
          <w:p w:rsidR="00EB1B99" w:rsidRPr="00952A1A" w:rsidRDefault="00EB1B99" w:rsidP="00CE7459"/>
          <w:p w:rsidR="006A1E40" w:rsidRPr="00952A1A" w:rsidRDefault="003D6D46" w:rsidP="00CE7459">
            <w:pPr>
              <w:jc w:val="center"/>
              <w:rPr>
                <w:b/>
                <w:sz w:val="36"/>
                <w:szCs w:val="36"/>
              </w:rPr>
            </w:pPr>
            <w:r w:rsidRPr="00952A1A">
              <w:rPr>
                <w:b/>
                <w:sz w:val="36"/>
                <w:szCs w:val="36"/>
              </w:rPr>
              <w:t>How is this relevant to your child’s life?</w:t>
            </w:r>
          </w:p>
          <w:p w:rsidR="003D6D46" w:rsidRPr="00952A1A" w:rsidRDefault="003D6D46" w:rsidP="00CE7459">
            <w:pPr>
              <w:jc w:val="center"/>
              <w:rPr>
                <w:b/>
                <w:sz w:val="36"/>
                <w:szCs w:val="36"/>
              </w:rPr>
            </w:pPr>
          </w:p>
          <w:p w:rsidR="00593346" w:rsidRPr="00952A1A" w:rsidRDefault="003D6D46" w:rsidP="00CE7459">
            <w:pPr>
              <w:jc w:val="center"/>
              <w:rPr>
                <w:sz w:val="32"/>
                <w:szCs w:val="32"/>
              </w:rPr>
            </w:pPr>
            <w:r w:rsidRPr="00952A1A">
              <w:rPr>
                <w:sz w:val="32"/>
                <w:szCs w:val="32"/>
              </w:rPr>
              <w:t>Learning how to make change after buying an item allows your child to grasp the concept of the value</w:t>
            </w:r>
            <w:r w:rsidR="00316E3E" w:rsidRPr="00952A1A">
              <w:rPr>
                <w:sz w:val="32"/>
                <w:szCs w:val="32"/>
              </w:rPr>
              <w:t xml:space="preserve"> of money and goods. </w:t>
            </w:r>
          </w:p>
          <w:p w:rsidR="00593346" w:rsidRPr="00952A1A" w:rsidRDefault="00593346" w:rsidP="00CE7459">
            <w:pPr>
              <w:jc w:val="center"/>
              <w:rPr>
                <w:sz w:val="32"/>
                <w:szCs w:val="32"/>
              </w:rPr>
            </w:pPr>
          </w:p>
          <w:p w:rsidR="003D6D46" w:rsidRPr="00952A1A" w:rsidRDefault="00E004EC" w:rsidP="00CE7459">
            <w:pPr>
              <w:jc w:val="center"/>
              <w:rPr>
                <w:sz w:val="32"/>
                <w:szCs w:val="32"/>
              </w:rPr>
            </w:pPr>
            <w:r>
              <w:rPr>
                <w:noProof/>
                <w:color w:val="0000DE"/>
                <w:sz w:val="20"/>
                <w:szCs w:val="20"/>
              </w:rPr>
              <w:drawing>
                <wp:inline distT="0" distB="0" distL="0" distR="0">
                  <wp:extent cx="733425" cy="733425"/>
                  <wp:effectExtent l="19050" t="0" r="9525" b="0"/>
                  <wp:docPr id="43" name="Picture 43" descr="Go to fullsize imag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Go to fullsize image"/>
                          <pic:cNvPicPr>
                            <a:picLocks noChangeAspect="1" noChangeArrowheads="1"/>
                          </pic:cNvPicPr>
                        </pic:nvPicPr>
                        <pic:blipFill>
                          <a:blip r:embed="rId15"/>
                          <a:srcRect/>
                          <a:stretch>
                            <a:fillRect/>
                          </a:stretch>
                        </pic:blipFill>
                        <pic:spPr bwMode="auto">
                          <a:xfrm>
                            <a:off x="0" y="0"/>
                            <a:ext cx="733425" cy="733425"/>
                          </a:xfrm>
                          <a:prstGeom prst="rect">
                            <a:avLst/>
                          </a:prstGeom>
                          <a:noFill/>
                          <a:ln w="9525">
                            <a:noFill/>
                            <a:miter lim="800000"/>
                            <a:headEnd/>
                            <a:tailEnd/>
                          </a:ln>
                        </pic:spPr>
                      </pic:pic>
                    </a:graphicData>
                  </a:graphic>
                </wp:inline>
              </w:drawing>
            </w:r>
            <w:r w:rsidR="00593346" w:rsidRPr="00952A1A">
              <w:rPr>
                <w:sz w:val="20"/>
                <w:szCs w:val="20"/>
              </w:rPr>
              <w:t xml:space="preserve"> </w:t>
            </w:r>
            <w:r w:rsidR="00593346" w:rsidRPr="00952A1A">
              <w:rPr>
                <w:sz w:val="32"/>
                <w:szCs w:val="32"/>
              </w:rPr>
              <w:t>= penny</w:t>
            </w:r>
          </w:p>
          <w:p w:rsidR="00593346" w:rsidRPr="00952A1A" w:rsidRDefault="00E004EC" w:rsidP="00CE7459">
            <w:pPr>
              <w:jc w:val="center"/>
              <w:rPr>
                <w:sz w:val="32"/>
                <w:szCs w:val="32"/>
              </w:rPr>
            </w:pPr>
            <w:r>
              <w:rPr>
                <w:noProof/>
                <w:color w:val="0000DE"/>
                <w:sz w:val="20"/>
                <w:szCs w:val="20"/>
              </w:rPr>
              <w:drawing>
                <wp:inline distT="0" distB="0" distL="0" distR="0">
                  <wp:extent cx="962025" cy="942975"/>
                  <wp:effectExtent l="19050" t="0" r="9525" b="0"/>
                  <wp:docPr id="44" name="Picture 44" descr="Go to fullsize imag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Go to fullsize image"/>
                          <pic:cNvPicPr>
                            <a:picLocks noChangeAspect="1" noChangeArrowheads="1"/>
                          </pic:cNvPicPr>
                        </pic:nvPicPr>
                        <pic:blipFill>
                          <a:blip r:embed="rId17"/>
                          <a:srcRect/>
                          <a:stretch>
                            <a:fillRect/>
                          </a:stretch>
                        </pic:blipFill>
                        <pic:spPr bwMode="auto">
                          <a:xfrm>
                            <a:off x="0" y="0"/>
                            <a:ext cx="962025" cy="942975"/>
                          </a:xfrm>
                          <a:prstGeom prst="rect">
                            <a:avLst/>
                          </a:prstGeom>
                          <a:noFill/>
                          <a:ln w="9525">
                            <a:noFill/>
                            <a:miter lim="800000"/>
                            <a:headEnd/>
                            <a:tailEnd/>
                          </a:ln>
                        </pic:spPr>
                      </pic:pic>
                    </a:graphicData>
                  </a:graphic>
                </wp:inline>
              </w:drawing>
            </w:r>
            <w:r w:rsidR="00593346" w:rsidRPr="00952A1A">
              <w:rPr>
                <w:sz w:val="32"/>
                <w:szCs w:val="32"/>
              </w:rPr>
              <w:t>=</w:t>
            </w:r>
            <w:r w:rsidR="00593346" w:rsidRPr="00952A1A">
              <w:rPr>
                <w:sz w:val="20"/>
                <w:szCs w:val="20"/>
              </w:rPr>
              <w:t xml:space="preserve"> </w:t>
            </w:r>
            <w:r w:rsidR="00593346" w:rsidRPr="00952A1A">
              <w:rPr>
                <w:sz w:val="32"/>
                <w:szCs w:val="32"/>
              </w:rPr>
              <w:t>nickel</w:t>
            </w:r>
          </w:p>
          <w:p w:rsidR="00593346" w:rsidRPr="00952A1A" w:rsidRDefault="00E004EC" w:rsidP="00CE7459">
            <w:pPr>
              <w:jc w:val="center"/>
              <w:rPr>
                <w:sz w:val="32"/>
                <w:szCs w:val="32"/>
              </w:rPr>
            </w:pPr>
            <w:r>
              <w:rPr>
                <w:noProof/>
                <w:color w:val="0000DE"/>
                <w:sz w:val="20"/>
                <w:szCs w:val="20"/>
              </w:rPr>
              <w:drawing>
                <wp:inline distT="0" distB="0" distL="0" distR="0">
                  <wp:extent cx="847725" cy="828675"/>
                  <wp:effectExtent l="19050" t="0" r="9525" b="0"/>
                  <wp:docPr id="45" name="Picture 45" descr="Go to fullsize imag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Go to fullsize image"/>
                          <pic:cNvPicPr>
                            <a:picLocks noChangeAspect="1" noChangeArrowheads="1"/>
                          </pic:cNvPicPr>
                        </pic:nvPicPr>
                        <pic:blipFill>
                          <a:blip r:embed="rId19"/>
                          <a:srcRect/>
                          <a:stretch>
                            <a:fillRect/>
                          </a:stretch>
                        </pic:blipFill>
                        <pic:spPr bwMode="auto">
                          <a:xfrm>
                            <a:off x="0" y="0"/>
                            <a:ext cx="847725" cy="828675"/>
                          </a:xfrm>
                          <a:prstGeom prst="rect">
                            <a:avLst/>
                          </a:prstGeom>
                          <a:noFill/>
                          <a:ln w="9525">
                            <a:noFill/>
                            <a:miter lim="800000"/>
                            <a:headEnd/>
                            <a:tailEnd/>
                          </a:ln>
                        </pic:spPr>
                      </pic:pic>
                    </a:graphicData>
                  </a:graphic>
                </wp:inline>
              </w:drawing>
            </w:r>
            <w:r w:rsidR="00593346" w:rsidRPr="00952A1A">
              <w:rPr>
                <w:sz w:val="32"/>
                <w:szCs w:val="32"/>
              </w:rPr>
              <w:t>= dime</w:t>
            </w:r>
          </w:p>
          <w:p w:rsidR="00593346" w:rsidRPr="00952A1A" w:rsidRDefault="00E004EC" w:rsidP="00CE7459">
            <w:pPr>
              <w:jc w:val="center"/>
              <w:rPr>
                <w:sz w:val="32"/>
                <w:szCs w:val="32"/>
              </w:rPr>
            </w:pPr>
            <w:r>
              <w:rPr>
                <w:noProof/>
                <w:color w:val="0000DE"/>
                <w:sz w:val="20"/>
                <w:szCs w:val="20"/>
              </w:rPr>
              <w:drawing>
                <wp:inline distT="0" distB="0" distL="0" distR="0">
                  <wp:extent cx="1047750" cy="1057275"/>
                  <wp:effectExtent l="19050" t="0" r="0" b="0"/>
                  <wp:docPr id="46" name="Picture 46" descr="Go to fullsize image">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Go to fullsize image"/>
                          <pic:cNvPicPr>
                            <a:picLocks noChangeAspect="1" noChangeArrowheads="1"/>
                          </pic:cNvPicPr>
                        </pic:nvPicPr>
                        <pic:blipFill>
                          <a:blip r:embed="rId21"/>
                          <a:srcRect/>
                          <a:stretch>
                            <a:fillRect/>
                          </a:stretch>
                        </pic:blipFill>
                        <pic:spPr bwMode="auto">
                          <a:xfrm>
                            <a:off x="0" y="0"/>
                            <a:ext cx="1047750" cy="1057275"/>
                          </a:xfrm>
                          <a:prstGeom prst="rect">
                            <a:avLst/>
                          </a:prstGeom>
                          <a:noFill/>
                          <a:ln w="9525">
                            <a:noFill/>
                            <a:miter lim="800000"/>
                            <a:headEnd/>
                            <a:tailEnd/>
                          </a:ln>
                        </pic:spPr>
                      </pic:pic>
                    </a:graphicData>
                  </a:graphic>
                </wp:inline>
              </w:drawing>
            </w:r>
            <w:r w:rsidR="00593346" w:rsidRPr="00952A1A">
              <w:rPr>
                <w:sz w:val="32"/>
                <w:szCs w:val="32"/>
              </w:rPr>
              <w:t>= quarter</w:t>
            </w:r>
          </w:p>
          <w:p w:rsidR="00593346" w:rsidRPr="00952A1A" w:rsidRDefault="00593346" w:rsidP="00CE7459">
            <w:pPr>
              <w:rPr>
                <w:sz w:val="32"/>
                <w:szCs w:val="32"/>
              </w:rPr>
            </w:pPr>
          </w:p>
        </w:tc>
        <w:tc>
          <w:tcPr>
            <w:tcW w:w="720" w:type="dxa"/>
          </w:tcPr>
          <w:p w:rsidR="00E60013" w:rsidRDefault="00E60013" w:rsidP="00CE7459"/>
        </w:tc>
        <w:tc>
          <w:tcPr>
            <w:tcW w:w="4320" w:type="dxa"/>
          </w:tcPr>
          <w:p w:rsidR="00E60013" w:rsidRPr="00952A1A" w:rsidRDefault="00E60013" w:rsidP="00CE7459"/>
          <w:p w:rsidR="003D6D46" w:rsidRPr="00952A1A" w:rsidRDefault="003D6D46" w:rsidP="00CE7459"/>
          <w:p w:rsidR="003D6D46" w:rsidRPr="00952A1A" w:rsidRDefault="003D6D46" w:rsidP="00CE7459"/>
          <w:p w:rsidR="003D6D46" w:rsidRPr="00952A1A" w:rsidRDefault="00316E3E" w:rsidP="00CE7459">
            <w:pPr>
              <w:rPr>
                <w:sz w:val="32"/>
                <w:szCs w:val="32"/>
              </w:rPr>
            </w:pPr>
            <w:r w:rsidRPr="00952A1A">
              <w:rPr>
                <w:sz w:val="32"/>
                <w:szCs w:val="32"/>
              </w:rPr>
              <w:t xml:space="preserve">The </w:t>
            </w:r>
            <w:r w:rsidRPr="00952A1A">
              <w:rPr>
                <w:b/>
                <w:sz w:val="32"/>
                <w:szCs w:val="32"/>
              </w:rPr>
              <w:t>performance indicators</w:t>
            </w:r>
            <w:r w:rsidRPr="00952A1A">
              <w:rPr>
                <w:sz w:val="32"/>
                <w:szCs w:val="32"/>
              </w:rPr>
              <w:t xml:space="preserve"> from the New York State Math Standards that b</w:t>
            </w:r>
            <w:r w:rsidR="001C5BAC" w:rsidRPr="00952A1A">
              <w:rPr>
                <w:sz w:val="32"/>
                <w:szCs w:val="32"/>
              </w:rPr>
              <w:t>est applies to this activity is under 2.M:</w:t>
            </w:r>
          </w:p>
          <w:p w:rsidR="00591AF5" w:rsidRPr="00952A1A" w:rsidRDefault="00591AF5" w:rsidP="00CE7459">
            <w:pPr>
              <w:rPr>
                <w:sz w:val="32"/>
                <w:szCs w:val="32"/>
              </w:rPr>
            </w:pPr>
          </w:p>
          <w:p w:rsidR="00591AF5" w:rsidRPr="00952A1A" w:rsidRDefault="00316E3E" w:rsidP="00CE7459">
            <w:pPr>
              <w:numPr>
                <w:ilvl w:val="0"/>
                <w:numId w:val="1"/>
              </w:numPr>
              <w:rPr>
                <w:sz w:val="32"/>
                <w:szCs w:val="32"/>
              </w:rPr>
            </w:pPr>
            <w:r w:rsidRPr="00952A1A">
              <w:rPr>
                <w:sz w:val="32"/>
                <w:szCs w:val="32"/>
              </w:rPr>
              <w:t>Know and recognize coins (penny, nickel, dime, quarter) and bills ($1, $5, $10, and $20).</w:t>
            </w:r>
          </w:p>
          <w:p w:rsidR="00591AF5" w:rsidRPr="00952A1A" w:rsidRDefault="00591AF5" w:rsidP="00CE7459">
            <w:pPr>
              <w:rPr>
                <w:sz w:val="32"/>
                <w:szCs w:val="32"/>
              </w:rPr>
            </w:pPr>
          </w:p>
          <w:p w:rsidR="00316E3E" w:rsidRPr="00952A1A" w:rsidRDefault="00591AF5" w:rsidP="00CE7459">
            <w:pPr>
              <w:numPr>
                <w:ilvl w:val="0"/>
                <w:numId w:val="1"/>
              </w:numPr>
              <w:rPr>
                <w:sz w:val="36"/>
                <w:szCs w:val="36"/>
              </w:rPr>
            </w:pPr>
            <w:r w:rsidRPr="00952A1A">
              <w:rPr>
                <w:sz w:val="32"/>
                <w:szCs w:val="32"/>
              </w:rPr>
              <w:t>Make change using combined coins</w:t>
            </w:r>
            <w:r w:rsidR="001C5BAC" w:rsidRPr="00952A1A">
              <w:rPr>
                <w:sz w:val="32"/>
                <w:szCs w:val="32"/>
              </w:rPr>
              <w:t xml:space="preserve"> and</w:t>
            </w:r>
            <w:r w:rsidRPr="00952A1A">
              <w:rPr>
                <w:sz w:val="32"/>
                <w:szCs w:val="32"/>
              </w:rPr>
              <w:t xml:space="preserve"> dollar amounts</w:t>
            </w:r>
          </w:p>
          <w:p w:rsidR="00EB1B99" w:rsidRPr="00952A1A" w:rsidRDefault="00EB1B99" w:rsidP="00CE7459">
            <w:pPr>
              <w:rPr>
                <w:sz w:val="32"/>
                <w:szCs w:val="32"/>
              </w:rPr>
            </w:pPr>
          </w:p>
          <w:p w:rsidR="00EB1B99" w:rsidRPr="00952A1A" w:rsidRDefault="00EB1B99" w:rsidP="00CE7459">
            <w:pPr>
              <w:rPr>
                <w:sz w:val="32"/>
                <w:szCs w:val="32"/>
              </w:rPr>
            </w:pPr>
          </w:p>
          <w:p w:rsidR="00EB1B99" w:rsidRPr="00952A1A" w:rsidRDefault="00EB1B99" w:rsidP="00CE7459">
            <w:pPr>
              <w:rPr>
                <w:b/>
                <w:sz w:val="34"/>
                <w:szCs w:val="34"/>
              </w:rPr>
            </w:pPr>
            <w:r w:rsidRPr="00952A1A">
              <w:rPr>
                <w:b/>
                <w:sz w:val="34"/>
                <w:szCs w:val="34"/>
              </w:rPr>
              <w:t>What our game requires:</w:t>
            </w:r>
          </w:p>
          <w:p w:rsidR="00EB1B99" w:rsidRPr="00952A1A" w:rsidRDefault="00EB1B99" w:rsidP="00CE7459">
            <w:pPr>
              <w:rPr>
                <w:sz w:val="36"/>
                <w:szCs w:val="36"/>
              </w:rPr>
            </w:pPr>
            <w:r w:rsidRPr="00952A1A">
              <w:rPr>
                <w:sz w:val="32"/>
                <w:szCs w:val="32"/>
              </w:rPr>
              <w:t>Our game requires the students to be able to make change after buying a few items that are given</w:t>
            </w:r>
            <w:r w:rsidR="00475454" w:rsidRPr="00952A1A">
              <w:rPr>
                <w:sz w:val="32"/>
                <w:szCs w:val="32"/>
              </w:rPr>
              <w:t xml:space="preserve"> such as pencils, erasers, stickers, and other items with the money they</w:t>
            </w:r>
            <w:r w:rsidRPr="00952A1A">
              <w:rPr>
                <w:sz w:val="32"/>
                <w:szCs w:val="32"/>
              </w:rPr>
              <w:t xml:space="preserve"> receive</w:t>
            </w:r>
            <w:r w:rsidR="00475454" w:rsidRPr="00952A1A">
              <w:rPr>
                <w:sz w:val="32"/>
                <w:szCs w:val="32"/>
              </w:rPr>
              <w:t>d.</w:t>
            </w:r>
          </w:p>
        </w:tc>
      </w:tr>
    </w:tbl>
    <w:p w:rsidR="006C236F" w:rsidRPr="00CE7459" w:rsidRDefault="006C236F" w:rsidP="00CE7459"/>
    <w:sectPr w:rsidR="006C236F" w:rsidRPr="00CE7459" w:rsidSect="00790D92">
      <w:pgSz w:w="15840" w:h="12240" w:orient="landscape"/>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DC51E2"/>
    <w:multiLevelType w:val="multilevel"/>
    <w:tmpl w:val="DA0A30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4F1E7074"/>
    <w:multiLevelType w:val="hybridMultilevel"/>
    <w:tmpl w:val="DA0A30CC"/>
    <w:lvl w:ilvl="0" w:tplc="50C4BF3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compat/>
  <w:rsids>
    <w:rsidRoot w:val="00790D92"/>
    <w:rsid w:val="000E5515"/>
    <w:rsid w:val="00117DF1"/>
    <w:rsid w:val="001879DC"/>
    <w:rsid w:val="001C5BAC"/>
    <w:rsid w:val="00316E3E"/>
    <w:rsid w:val="003D6D46"/>
    <w:rsid w:val="00427088"/>
    <w:rsid w:val="00465D70"/>
    <w:rsid w:val="00475454"/>
    <w:rsid w:val="00520BE1"/>
    <w:rsid w:val="00542615"/>
    <w:rsid w:val="00591AF5"/>
    <w:rsid w:val="00593346"/>
    <w:rsid w:val="00650E73"/>
    <w:rsid w:val="006A1E40"/>
    <w:rsid w:val="006C236F"/>
    <w:rsid w:val="00790D92"/>
    <w:rsid w:val="00800D94"/>
    <w:rsid w:val="00812800"/>
    <w:rsid w:val="00856342"/>
    <w:rsid w:val="0090003C"/>
    <w:rsid w:val="00952A1A"/>
    <w:rsid w:val="009F2607"/>
    <w:rsid w:val="00B04603"/>
    <w:rsid w:val="00B74117"/>
    <w:rsid w:val="00C479F6"/>
    <w:rsid w:val="00CE7459"/>
    <w:rsid w:val="00D16E55"/>
    <w:rsid w:val="00D5158D"/>
    <w:rsid w:val="00E004EC"/>
    <w:rsid w:val="00E60013"/>
    <w:rsid w:val="00EA53F2"/>
    <w:rsid w:val="00EB1B99"/>
    <w:rsid w:val="00FF23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6f6,#06f,#2d82f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E600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879D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4.wmf"/><Relationship Id="rId18" Type="http://schemas.openxmlformats.org/officeDocument/2006/relationships/hyperlink" Target="http://rds.yahoo.com/_ylt=A0S020pYf_lH7lEAqoqJzbkF;_ylu=X3oDMTBpY2Y5NXNiBHBvcwM2BHNlYwNzcgR2dGlkAw--/SIG=1ervolh8b/EXP=1207619800/**http%3A/images.search.yahoo.com/images/view%3Fback=http%253A%252F%252Fimages.search.yahoo.com%252Fsearch%252Fimages%253Fp%253Ddime%2526fr%253Dslv8-%2526ei%253Dutf-8%2526js%253D1%2526x%253Dwrt%26w=144%26h=141%26imgurl=www.latinola.com%252Fstoryphoto%252F2004%252F09%252F09%252F09_09_1_dime.jpg%26rurl=http%253A%252F%252Fwww.latinola.com%252Fstory.php%253Fstory%253D2037%26size=20.7kB%26name=09_09_1_dime.jpg%26p=dime%26type=JPG%26oid=bed9f8e38caf03d2%26no=6&amp;tt=166857" TargetMode="External"/><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image" Target="http://www.tea.state.tx.us/student.assessment/resources/online/2003/grade3/math/p26no39b.gif" TargetMode="External"/><Relationship Id="rId12" Type="http://schemas.openxmlformats.org/officeDocument/2006/relationships/hyperlink" Target="http://www.mathplayground.com/Count_The_Money.html"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rds.yahoo.com/_ylt=A0S0200pf_lH9JAAfCCJzbkF;_ylu=X3oDMTBpdnJhMHUzBHBvcwMxBHNlYwNzcgR2dGlkAw--/SIG=1dtlt0ojd/EXP=1207619753/**http%3A/images.search.yahoo.com/images/view%3Fback=http%253A%252F%252Fimages.search.yahoo.com%252Fsearch%252Fimages%253Fp%253Dnickel%2526fr%253Dslv8-%2526ei%253Dutf-8%2526js%253D1%2526x%253Dwrt%26w=100%26h=98%26imgurl=monticello.org%252Fimages%252Fhighlights%252Fnickel.jpg%26rurl=http%253A%252F%252Fmonticello.org%252Fhighlights%252Fhoudon.html%26size=9kB%26name=nickel.jpg%26p=nickel%26type=JPG%26oid=67aadec2b64f4c54%26no=1&amp;tt=544172" TargetMode="External"/><Relationship Id="rId20" Type="http://schemas.openxmlformats.org/officeDocument/2006/relationships/hyperlink" Target="http://rds.yahoo.com/_ylt=A0S020p7gPlHnlEALRmJzbkF;_ylu=X3oDMTBqNWJ1b2J2BHBvcwM0OARzZWMDc3IEdnRpZAM-/SIG=1gr9eh8ct/EXP=1207620091/**http%3A/images.search.yahoo.com/images/view%3Fback=http%253A%252F%252Fimages.search.yahoo.com%252Fsearch%252Fimages%253Fp%253Dnew%252Bquarter%252Bdollar%2526js%253D1%2526ni%253D18%2526ei%253Dutf-8%2526fr%253Dslv8-%2526xargs%253D0%2526pstart%253D1%2526b%253D37%26w=269%26h=270%26imgurl=www.thecoinalley.com%252Fimages%252Fwquarterdollar1.jpg%26rurl=http%253A%252F%252Fwww.thecoinalley.com%252Fquarterdollar.html%26size=22.1kB%26name=wquarterdollar1.jpg%26p=new%20quarter%20dollar%26type=JPG%26oid=a599da0cb2f5fae4%26no=48&amp;tt=302"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mrnussbaum.com/cashd.htm" TargetMode="External"/><Relationship Id="rId5" Type="http://schemas.openxmlformats.org/officeDocument/2006/relationships/image" Target="media/image1.png"/><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hyperlink" Target="http://pbskids.org/itsmylife/games/mad_money_flash.html" TargetMode="Externa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http://www.tea.state.tx.us/student.assessment/resources/online/2003/grade3/math/p26no39c.gif" TargetMode="External"/><Relationship Id="rId14" Type="http://schemas.openxmlformats.org/officeDocument/2006/relationships/hyperlink" Target="http://rds.yahoo.com/_ylt=A0S0203OfvlHVYwAOcWJzbkF;_ylu=X3oDMTBpZm5udGl1BHBvcwM1BHNlYwNzcgR2dGlkAw--/SIG=1iomokd81/EXP=1207619662/**http%3A/images.search.yahoo.com/images/view%3Fback=http%253A%252F%252Fimages.search.yahoo.com%252Fsearch%252Fimages%253Fei%253DUTF-8%2526p%253Dpenny%2526fr2%253Dtab-web%2526fr%253Dslv8-%26w=500%26h=500%26imgurl=static.flickr.com%252F17%252F21605530_4f449245ff.jpg%26rurl=http%253A%252F%252Fwww.flickr.com%252Fphotos%252Fdaveward%252F21605530%252F%26size=76.1kB%26name=1944%20Wheatback%20Penny%3A%20obverse%26p=penny%26type=JPG%26oid=6a076db5370013ce%26fusr=Dave%20Ward%20Photography%26tit=1944%20Wheatback%20Penny%3A%20obverse%26hurl=http%3A/www.flickr.com/photos/daveward/%26no=5&amp;tt=85164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3052</CharactersWithSpaces>
  <SharedDoc>false</SharedDoc>
  <HLinks>
    <vt:vector size="60" baseType="variant">
      <vt:variant>
        <vt:i4>8192109</vt:i4>
      </vt:variant>
      <vt:variant>
        <vt:i4>39</vt:i4>
      </vt:variant>
      <vt:variant>
        <vt:i4>0</vt:i4>
      </vt:variant>
      <vt:variant>
        <vt:i4>5</vt:i4>
      </vt:variant>
      <vt:variant>
        <vt:lpwstr>http://rds.yahoo.com/_ylt=A0S020p7gPlHnlEALRmJzbkF;_ylu=X3oDMTBqNWJ1b2J2BHBvcwM0OARzZWMDc3IEdnRpZAM-/SIG=1gr9eh8ct/EXP=1207620091/**http%3A/images.search.yahoo.com/images/view%3Fback=http%253A%252F%252Fimages.search.yahoo.com%252Fsearch%252Fimages%253Fp%253Dnew%252Bquarter%252Bdollar%2526js%253D1%2526ni%253D18%2526ei%253Dutf-8%2526fr%253Dslv8-%2526xargs%253D0%2526pstart%253D1%2526b%253D37%26w=269%26h=270%26imgurl=www.thecoinalley.com%252Fimages%252Fwquarterdollar1.jpg%26rurl=http%253A%252F%252Fwww.thecoinalle</vt:lpwstr>
      </vt:variant>
      <vt:variant>
        <vt:lpwstr/>
      </vt:variant>
      <vt:variant>
        <vt:i4>1572975</vt:i4>
      </vt:variant>
      <vt:variant>
        <vt:i4>33</vt:i4>
      </vt:variant>
      <vt:variant>
        <vt:i4>0</vt:i4>
      </vt:variant>
      <vt:variant>
        <vt:i4>5</vt:i4>
      </vt:variant>
      <vt:variant>
        <vt:lpwstr>http://rds.yahoo.com/_ylt=A0S020pYf_lH7lEAqoqJzbkF;_ylu=X3oDMTBpY2Y5NXNiBHBvcwM2BHNlYwNzcgR2dGlkAw--/SIG=1ervolh8b/EXP=1207619800/**http%3A/images.search.yahoo.com/images/view%3Fback=http%253A%252F%252Fimages.search.yahoo.com%252Fsearch%252Fimages%253Fp%253Ddime%2526fr%253Dslv8-%2526ei%253Dutf-8%2526js%253D1%2526x%253Dwrt%26w=144%26h=141%26imgurl=www.latinola.com%252Fstoryphoto%252F2004%252F09%252F09%252F09_09_1_dime.jpg%26rurl=http%253A%252F%252Fwww.latinola.com%252Fstory.php%253Fstory%253D2037%26size=20.7kB</vt:lpwstr>
      </vt:variant>
      <vt:variant>
        <vt:lpwstr/>
      </vt:variant>
      <vt:variant>
        <vt:i4>4849711</vt:i4>
      </vt:variant>
      <vt:variant>
        <vt:i4>27</vt:i4>
      </vt:variant>
      <vt:variant>
        <vt:i4>0</vt:i4>
      </vt:variant>
      <vt:variant>
        <vt:i4>5</vt:i4>
      </vt:variant>
      <vt:variant>
        <vt:lpwstr>http://rds.yahoo.com/_ylt=A0S0200pf_lH9JAAfCCJzbkF;_ylu=X3oDMTBpdnJhMHUzBHBvcwMxBHNlYwNzcgR2dGlkAw--/SIG=1dtlt0ojd/EXP=1207619753/**http%3A/images.search.yahoo.com/images/view%3Fback=http%253A%252F%252Fimages.search.yahoo.com%252Fsearch%252Fimages%253Fp%253Dnickel%2526fr%253Dslv8-%2526ei%253Dutf-8%2526js%253D1%2526x%253Dwrt%26w=100%26h=98%26imgurl=monticello.org%252Fimages%252Fhighlights%252Fnickel.jpg%26rurl=http%253A%252F%252Fmonticello.org%252Fhighlights%252Fhoudon.html%26size=9kB%26name=nickel.jpg%26p=nic</vt:lpwstr>
      </vt:variant>
      <vt:variant>
        <vt:lpwstr/>
      </vt:variant>
      <vt:variant>
        <vt:i4>7143465</vt:i4>
      </vt:variant>
      <vt:variant>
        <vt:i4>21</vt:i4>
      </vt:variant>
      <vt:variant>
        <vt:i4>0</vt:i4>
      </vt:variant>
      <vt:variant>
        <vt:i4>5</vt:i4>
      </vt:variant>
      <vt:variant>
        <vt:lpwstr>http://rds.yahoo.com/_ylt=A0S0203OfvlHVYwAOcWJzbkF;_ylu=X3oDMTBpZm5udGl1BHBvcwM1BHNlYwNzcgR2dGlkAw--/SIG=1iomokd81/EXP=1207619662/**http%3A/images.search.yahoo.com/images/view%3Fback=http%253A%252F%252Fimages.search.yahoo.com%252Fsearch%252Fimages%253Fei%253DUTF-8%2526p%253Dpenny%2526fr2%253Dtab-web%2526fr%253Dslv8-%26w=500%26h=500%26imgurl=static.flickr.com%252F17%252F21605530_4f449245ff.jpg%26rurl=http%253A%252F%252Fwww.flickr.com%252Fphotos%252Fdaveward%252F21605530%252F%26size=76.1kB%26name=1944 Wheatba</vt:lpwstr>
      </vt:variant>
      <vt:variant>
        <vt:lpwstr/>
      </vt:variant>
      <vt:variant>
        <vt:i4>8257581</vt:i4>
      </vt:variant>
      <vt:variant>
        <vt:i4>18</vt:i4>
      </vt:variant>
      <vt:variant>
        <vt:i4>0</vt:i4>
      </vt:variant>
      <vt:variant>
        <vt:i4>5</vt:i4>
      </vt:variant>
      <vt:variant>
        <vt:lpwstr>http://www.mathplayground.com/Count_The_Money.html</vt:lpwstr>
      </vt:variant>
      <vt:variant>
        <vt:lpwstr/>
      </vt:variant>
      <vt:variant>
        <vt:i4>7405626</vt:i4>
      </vt:variant>
      <vt:variant>
        <vt:i4>15</vt:i4>
      </vt:variant>
      <vt:variant>
        <vt:i4>0</vt:i4>
      </vt:variant>
      <vt:variant>
        <vt:i4>5</vt:i4>
      </vt:variant>
      <vt:variant>
        <vt:lpwstr>http://www.mrnussbaum.com/cashd.htm</vt:lpwstr>
      </vt:variant>
      <vt:variant>
        <vt:lpwstr/>
      </vt:variant>
      <vt:variant>
        <vt:i4>3473454</vt:i4>
      </vt:variant>
      <vt:variant>
        <vt:i4>12</vt:i4>
      </vt:variant>
      <vt:variant>
        <vt:i4>0</vt:i4>
      </vt:variant>
      <vt:variant>
        <vt:i4>5</vt:i4>
      </vt:variant>
      <vt:variant>
        <vt:lpwstr>http://pbskids.org/itsmylife/games/mad_money_flash.html</vt:lpwstr>
      </vt:variant>
      <vt:variant>
        <vt:lpwstr/>
      </vt:variant>
      <vt:variant>
        <vt:i4>5767172</vt:i4>
      </vt:variant>
      <vt:variant>
        <vt:i4>2570</vt:i4>
      </vt:variant>
      <vt:variant>
        <vt:i4>1026</vt:i4>
      </vt:variant>
      <vt:variant>
        <vt:i4>1</vt:i4>
      </vt:variant>
      <vt:variant>
        <vt:lpwstr>http://www.tea.state.tx.us/student.assessment/resources/online/2003/grade3/math/p26no39b.gif</vt:lpwstr>
      </vt:variant>
      <vt:variant>
        <vt:lpwstr/>
      </vt:variant>
      <vt:variant>
        <vt:i4>5832708</vt:i4>
      </vt:variant>
      <vt:variant>
        <vt:i4>2703</vt:i4>
      </vt:variant>
      <vt:variant>
        <vt:i4>1027</vt:i4>
      </vt:variant>
      <vt:variant>
        <vt:i4>1</vt:i4>
      </vt:variant>
      <vt:variant>
        <vt:lpwstr>http://www.tea.state.tx.us/student.assessment/resources/online/2003/grade3/math/p26no39c.gif</vt:lpwstr>
      </vt:variant>
      <vt:variant>
        <vt:lpwstr/>
      </vt:variant>
      <vt:variant>
        <vt:i4>5832708</vt:i4>
      </vt:variant>
      <vt:variant>
        <vt:i4>2836</vt:i4>
      </vt:variant>
      <vt:variant>
        <vt:i4>1028</vt:i4>
      </vt:variant>
      <vt:variant>
        <vt:i4>1</vt:i4>
      </vt:variant>
      <vt:variant>
        <vt:lpwstr>http://www.tea.state.tx.us/student.assessment/resources/online/2003/grade3/math/p26no39c.gif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EASTERLY</dc:creator>
  <cp:keywords/>
  <dc:description/>
  <cp:lastModifiedBy>ACS</cp:lastModifiedBy>
  <cp:revision>2</cp:revision>
  <dcterms:created xsi:type="dcterms:W3CDTF">2008-04-07T17:00:00Z</dcterms:created>
  <dcterms:modified xsi:type="dcterms:W3CDTF">2008-04-07T17:00:00Z</dcterms:modified>
</cp:coreProperties>
</file>